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115" w:rsidRDefault="00FA6115" w:rsidP="007B2BEE">
      <w:pPr>
        <w:spacing w:line="280" w:lineRule="exact"/>
        <w:jc w:val="center"/>
        <w:rPr>
          <w:b/>
          <w:sz w:val="28"/>
          <w:szCs w:val="28"/>
        </w:rPr>
      </w:pPr>
      <w:r>
        <w:rPr>
          <w:b/>
          <w:sz w:val="28"/>
          <w:szCs w:val="28"/>
        </w:rPr>
        <w:t>РЕШЕНИЕ</w:t>
      </w:r>
    </w:p>
    <w:p w:rsidR="00FA6115" w:rsidRDefault="00FA6115" w:rsidP="007B2BEE">
      <w:pPr>
        <w:spacing w:line="280" w:lineRule="exact"/>
        <w:jc w:val="center"/>
        <w:rPr>
          <w:b/>
          <w:sz w:val="28"/>
          <w:szCs w:val="28"/>
        </w:rPr>
      </w:pPr>
      <w:r>
        <w:rPr>
          <w:b/>
          <w:sz w:val="28"/>
          <w:szCs w:val="28"/>
        </w:rPr>
        <w:t>Думы Соликамского городского округа</w:t>
      </w:r>
    </w:p>
    <w:p w:rsidR="00FA6115" w:rsidRDefault="00FA6115" w:rsidP="007B2BEE">
      <w:pPr>
        <w:spacing w:line="280" w:lineRule="exact"/>
        <w:jc w:val="center"/>
        <w:rPr>
          <w:b/>
          <w:sz w:val="28"/>
          <w:szCs w:val="28"/>
        </w:rPr>
      </w:pPr>
    </w:p>
    <w:p w:rsidR="00FA6115" w:rsidRDefault="00FA6115" w:rsidP="007B2BEE">
      <w:pPr>
        <w:spacing w:line="280" w:lineRule="exact"/>
        <w:jc w:val="both"/>
        <w:rPr>
          <w:b/>
          <w:sz w:val="28"/>
          <w:szCs w:val="28"/>
        </w:rPr>
      </w:pPr>
    </w:p>
    <w:p w:rsidR="00FA6115" w:rsidRDefault="00FA6115" w:rsidP="007B2BEE">
      <w:pPr>
        <w:spacing w:line="280" w:lineRule="exact"/>
        <w:jc w:val="both"/>
        <w:rPr>
          <w:b/>
          <w:sz w:val="28"/>
          <w:szCs w:val="28"/>
        </w:rPr>
      </w:pPr>
    </w:p>
    <w:p w:rsidR="00FA6115" w:rsidRDefault="00FA6115" w:rsidP="007B2BEE">
      <w:pPr>
        <w:spacing w:line="280" w:lineRule="exact"/>
        <w:jc w:val="both"/>
        <w:rPr>
          <w:b/>
          <w:sz w:val="28"/>
          <w:szCs w:val="28"/>
        </w:rPr>
      </w:pPr>
    </w:p>
    <w:p w:rsidR="00FA6115" w:rsidRDefault="00FA6115" w:rsidP="007B2BEE">
      <w:pPr>
        <w:spacing w:line="280" w:lineRule="exact"/>
        <w:jc w:val="both"/>
        <w:rPr>
          <w:b/>
          <w:sz w:val="28"/>
          <w:szCs w:val="28"/>
        </w:rPr>
      </w:pPr>
    </w:p>
    <w:p w:rsidR="00FA6115" w:rsidRDefault="00FA6115" w:rsidP="007B2BEE">
      <w:pPr>
        <w:spacing w:line="280" w:lineRule="exact"/>
        <w:jc w:val="both"/>
        <w:rPr>
          <w:b/>
          <w:sz w:val="28"/>
          <w:szCs w:val="28"/>
        </w:rPr>
      </w:pPr>
    </w:p>
    <w:p w:rsidR="00FA6115" w:rsidRDefault="00FA6115" w:rsidP="007B2BEE">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335</w:t>
      </w:r>
    </w:p>
    <w:p w:rsidR="00FA6115" w:rsidRDefault="00FA6115" w:rsidP="007B2BEE">
      <w:pPr>
        <w:spacing w:line="240" w:lineRule="exact"/>
        <w:rPr>
          <w:b/>
          <w:sz w:val="28"/>
          <w:szCs w:val="28"/>
        </w:rPr>
      </w:pPr>
    </w:p>
    <w:p w:rsidR="00FA6115" w:rsidRPr="007B2BEE" w:rsidRDefault="00FA6115" w:rsidP="009E6986">
      <w:pPr>
        <w:spacing w:line="280" w:lineRule="exact"/>
        <w:jc w:val="both"/>
        <w:rPr>
          <w:b/>
          <w:sz w:val="28"/>
          <w:szCs w:val="28"/>
        </w:rPr>
      </w:pPr>
    </w:p>
    <w:p w:rsidR="00FA6115" w:rsidRDefault="00FA6115" w:rsidP="009E6986">
      <w:pPr>
        <w:spacing w:line="280" w:lineRule="exact"/>
        <w:jc w:val="both"/>
        <w:rPr>
          <w:b/>
          <w:sz w:val="28"/>
          <w:szCs w:val="28"/>
        </w:rPr>
      </w:pPr>
    </w:p>
    <w:p w:rsidR="00FA6115" w:rsidRDefault="00FA6115" w:rsidP="009E6986">
      <w:pPr>
        <w:spacing w:line="280" w:lineRule="exact"/>
        <w:jc w:val="both"/>
        <w:rPr>
          <w:b/>
          <w:sz w:val="28"/>
          <w:szCs w:val="28"/>
        </w:rPr>
      </w:pPr>
    </w:p>
    <w:p w:rsidR="00FA6115" w:rsidRDefault="00FA6115" w:rsidP="009E6986">
      <w:pPr>
        <w:spacing w:line="280" w:lineRule="exact"/>
        <w:jc w:val="both"/>
        <w:rPr>
          <w:b/>
          <w:sz w:val="28"/>
          <w:szCs w:val="28"/>
        </w:rPr>
      </w:pPr>
    </w:p>
    <w:p w:rsidR="00FA6115" w:rsidRDefault="00FA6115" w:rsidP="00D86044">
      <w:pPr>
        <w:spacing w:line="240" w:lineRule="exact"/>
        <w:rPr>
          <w:b/>
          <w:sz w:val="28"/>
          <w:szCs w:val="28"/>
        </w:rPr>
      </w:pPr>
    </w:p>
    <w:p w:rsidR="00FA6115" w:rsidRDefault="00FA6115" w:rsidP="00D86044">
      <w:pPr>
        <w:spacing w:line="240" w:lineRule="exact"/>
        <w:rPr>
          <w:b/>
          <w:sz w:val="28"/>
          <w:szCs w:val="28"/>
        </w:rPr>
      </w:pPr>
    </w:p>
    <w:p w:rsidR="00FA6115" w:rsidRPr="00785FA8" w:rsidRDefault="00FA6115" w:rsidP="00684F42">
      <w:pPr>
        <w:spacing w:line="240" w:lineRule="exact"/>
        <w:rPr>
          <w:b/>
          <w:sz w:val="28"/>
          <w:szCs w:val="28"/>
        </w:rPr>
      </w:pPr>
      <w:r w:rsidRPr="00785FA8">
        <w:rPr>
          <w:b/>
          <w:sz w:val="28"/>
          <w:szCs w:val="28"/>
        </w:rPr>
        <w:t xml:space="preserve">О проекте бюджетной сметы </w:t>
      </w:r>
    </w:p>
    <w:p w:rsidR="00FA6115" w:rsidRPr="00785FA8" w:rsidRDefault="00FA6115" w:rsidP="00684F42">
      <w:pPr>
        <w:spacing w:line="240" w:lineRule="exact"/>
        <w:rPr>
          <w:b/>
          <w:sz w:val="28"/>
          <w:szCs w:val="28"/>
        </w:rPr>
      </w:pPr>
      <w:r w:rsidRPr="00785FA8">
        <w:rPr>
          <w:b/>
          <w:sz w:val="28"/>
          <w:szCs w:val="28"/>
        </w:rPr>
        <w:t>Думы Соликамского городского округа</w:t>
      </w:r>
    </w:p>
    <w:p w:rsidR="00FA6115" w:rsidRPr="00F327B6" w:rsidRDefault="00FA6115" w:rsidP="00684F42">
      <w:pPr>
        <w:spacing w:after="480" w:line="240" w:lineRule="exact"/>
        <w:ind w:right="3338"/>
        <w:rPr>
          <w:b/>
          <w:sz w:val="28"/>
          <w:szCs w:val="28"/>
        </w:rPr>
      </w:pPr>
      <w:r w:rsidRPr="00785FA8">
        <w:rPr>
          <w:b/>
          <w:sz w:val="28"/>
          <w:szCs w:val="28"/>
        </w:rPr>
        <w:t>на 202</w:t>
      </w:r>
      <w:r>
        <w:rPr>
          <w:b/>
          <w:sz w:val="28"/>
          <w:szCs w:val="28"/>
        </w:rPr>
        <w:t>4</w:t>
      </w:r>
      <w:r w:rsidRPr="00785FA8">
        <w:rPr>
          <w:b/>
          <w:sz w:val="28"/>
          <w:szCs w:val="28"/>
        </w:rPr>
        <w:t xml:space="preserve"> год и плановый период 202</w:t>
      </w:r>
      <w:r>
        <w:rPr>
          <w:b/>
          <w:sz w:val="28"/>
          <w:szCs w:val="28"/>
        </w:rPr>
        <w:t>5</w:t>
      </w:r>
      <w:r w:rsidRPr="00785FA8">
        <w:rPr>
          <w:b/>
          <w:sz w:val="28"/>
          <w:szCs w:val="28"/>
        </w:rPr>
        <w:t xml:space="preserve"> и 202</w:t>
      </w:r>
      <w:r>
        <w:rPr>
          <w:b/>
          <w:sz w:val="28"/>
          <w:szCs w:val="28"/>
        </w:rPr>
        <w:t>6</w:t>
      </w:r>
      <w:r w:rsidRPr="00785FA8">
        <w:rPr>
          <w:b/>
          <w:sz w:val="28"/>
          <w:szCs w:val="28"/>
        </w:rPr>
        <w:t xml:space="preserve"> годов</w:t>
      </w:r>
    </w:p>
    <w:p w:rsidR="00FA6115" w:rsidRPr="00785FA8" w:rsidRDefault="00FA6115" w:rsidP="00684F42">
      <w:pPr>
        <w:spacing w:line="360" w:lineRule="exact"/>
        <w:ind w:firstLine="708"/>
        <w:jc w:val="both"/>
        <w:rPr>
          <w:b/>
          <w:sz w:val="28"/>
          <w:szCs w:val="28"/>
        </w:rPr>
      </w:pPr>
      <w:r>
        <w:rPr>
          <w:sz w:val="28"/>
          <w:szCs w:val="28"/>
        </w:rPr>
        <w:t>В соответствии с частью 4 статьи 45 Устава Соликамского городского округа,</w:t>
      </w:r>
    </w:p>
    <w:p w:rsidR="00FA6115" w:rsidRDefault="00FA6115" w:rsidP="00684F42">
      <w:pPr>
        <w:spacing w:line="360" w:lineRule="exact"/>
        <w:ind w:firstLine="708"/>
        <w:rPr>
          <w:sz w:val="28"/>
          <w:szCs w:val="28"/>
        </w:rPr>
      </w:pPr>
      <w:r>
        <w:rPr>
          <w:sz w:val="28"/>
          <w:szCs w:val="28"/>
        </w:rPr>
        <w:t>Дума Соликамского городского округа РЕШИЛА:</w:t>
      </w:r>
    </w:p>
    <w:p w:rsidR="00FA6115" w:rsidRDefault="00FA6115" w:rsidP="00684F42">
      <w:pPr>
        <w:spacing w:line="360" w:lineRule="exact"/>
        <w:jc w:val="both"/>
        <w:rPr>
          <w:sz w:val="28"/>
          <w:szCs w:val="28"/>
        </w:rPr>
      </w:pPr>
      <w:r>
        <w:rPr>
          <w:sz w:val="28"/>
          <w:szCs w:val="28"/>
        </w:rPr>
        <w:tab/>
        <w:t>1. Одобрить прилагаемый проект бюджетной сметы Думы Соликамского городского округа на 2024 год и плановый период 2025 и 2026 годов.</w:t>
      </w:r>
    </w:p>
    <w:p w:rsidR="00FA6115" w:rsidRDefault="00FA6115" w:rsidP="00684F42">
      <w:pPr>
        <w:autoSpaceDE w:val="0"/>
        <w:autoSpaceDN w:val="0"/>
        <w:adjustRightInd w:val="0"/>
        <w:spacing w:after="480" w:line="360" w:lineRule="exact"/>
        <w:ind w:firstLine="709"/>
        <w:jc w:val="both"/>
        <w:rPr>
          <w:sz w:val="28"/>
          <w:szCs w:val="28"/>
        </w:rPr>
      </w:pPr>
      <w:r>
        <w:rPr>
          <w:sz w:val="28"/>
          <w:szCs w:val="28"/>
        </w:rPr>
        <w:t>2. Настоящее решение вступает в силу после его принятия.</w:t>
      </w:r>
    </w:p>
    <w:p w:rsidR="00FA6115" w:rsidRDefault="00FA6115" w:rsidP="00C01A13">
      <w:pPr>
        <w:autoSpaceDE w:val="0"/>
        <w:autoSpaceDN w:val="0"/>
        <w:adjustRightInd w:val="0"/>
        <w:spacing w:line="240" w:lineRule="exact"/>
        <w:rPr>
          <w:sz w:val="28"/>
          <w:szCs w:val="28"/>
        </w:rPr>
      </w:pPr>
      <w:r>
        <w:rPr>
          <w:sz w:val="28"/>
          <w:szCs w:val="28"/>
        </w:rPr>
        <w:t>Исполняющий полномочия предсе</w:t>
      </w:r>
      <w:bookmarkStart w:id="0" w:name="_GoBack"/>
      <w:bookmarkEnd w:id="0"/>
      <w:r>
        <w:rPr>
          <w:sz w:val="28"/>
          <w:szCs w:val="28"/>
        </w:rPr>
        <w:t xml:space="preserve">дателя </w:t>
      </w:r>
    </w:p>
    <w:p w:rsidR="00FA6115" w:rsidRDefault="00FA6115"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FA6115" w:rsidRDefault="00FA6115" w:rsidP="00C01A13">
      <w:pPr>
        <w:spacing w:line="240" w:lineRule="exact"/>
        <w:contextualSpacing/>
        <w:rPr>
          <w:sz w:val="28"/>
          <w:szCs w:val="28"/>
        </w:rPr>
      </w:pPr>
    </w:p>
    <w:sectPr w:rsidR="00FA6115"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115" w:rsidRDefault="00FA6115" w:rsidP="004751B4">
      <w:r>
        <w:separator/>
      </w:r>
    </w:p>
  </w:endnote>
  <w:endnote w:type="continuationSeparator" w:id="0">
    <w:p w:rsidR="00FA6115" w:rsidRDefault="00FA6115"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115" w:rsidRDefault="00FA6115" w:rsidP="004751B4">
      <w:r>
        <w:separator/>
      </w:r>
    </w:p>
  </w:footnote>
  <w:footnote w:type="continuationSeparator" w:id="0">
    <w:p w:rsidR="00FA6115" w:rsidRDefault="00FA6115"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115" w:rsidRDefault="00FA6115">
    <w:pPr>
      <w:pStyle w:val="Header"/>
      <w:jc w:val="center"/>
    </w:pPr>
    <w:fldSimple w:instr="PAGE   \* MERGEFORMAT">
      <w:r w:rsidRPr="0055783A">
        <w:rPr>
          <w:noProof/>
          <w:lang w:val="ru-RU"/>
        </w:rPr>
        <w:t>2</w:t>
      </w:r>
    </w:fldSimple>
  </w:p>
  <w:p w:rsidR="00FA6115" w:rsidRDefault="00FA61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53C6"/>
    <w:rsid w:val="001572F8"/>
    <w:rsid w:val="00171451"/>
    <w:rsid w:val="00177609"/>
    <w:rsid w:val="001B6BA2"/>
    <w:rsid w:val="001C1828"/>
    <w:rsid w:val="001D00E6"/>
    <w:rsid w:val="001D0F09"/>
    <w:rsid w:val="001E30D9"/>
    <w:rsid w:val="001F1F8A"/>
    <w:rsid w:val="002265E8"/>
    <w:rsid w:val="00256D7A"/>
    <w:rsid w:val="002B045D"/>
    <w:rsid w:val="002C136C"/>
    <w:rsid w:val="002C1CBA"/>
    <w:rsid w:val="002C418E"/>
    <w:rsid w:val="002D126F"/>
    <w:rsid w:val="002D5B01"/>
    <w:rsid w:val="002F3FEE"/>
    <w:rsid w:val="00301DA3"/>
    <w:rsid w:val="00310EB3"/>
    <w:rsid w:val="0031173B"/>
    <w:rsid w:val="003442EE"/>
    <w:rsid w:val="00344B89"/>
    <w:rsid w:val="00371E84"/>
    <w:rsid w:val="00385C0E"/>
    <w:rsid w:val="003F089E"/>
    <w:rsid w:val="003F3F6A"/>
    <w:rsid w:val="00402054"/>
    <w:rsid w:val="00430F2C"/>
    <w:rsid w:val="00434D6F"/>
    <w:rsid w:val="00465F88"/>
    <w:rsid w:val="004751B4"/>
    <w:rsid w:val="00486BC6"/>
    <w:rsid w:val="004970F8"/>
    <w:rsid w:val="00497D0E"/>
    <w:rsid w:val="004F4B17"/>
    <w:rsid w:val="005036E8"/>
    <w:rsid w:val="00514728"/>
    <w:rsid w:val="00515F4D"/>
    <w:rsid w:val="00520B53"/>
    <w:rsid w:val="00543E49"/>
    <w:rsid w:val="0055783A"/>
    <w:rsid w:val="00584F64"/>
    <w:rsid w:val="005944B2"/>
    <w:rsid w:val="005C520F"/>
    <w:rsid w:val="005E1817"/>
    <w:rsid w:val="00630F71"/>
    <w:rsid w:val="00635A3E"/>
    <w:rsid w:val="0064759A"/>
    <w:rsid w:val="006812DC"/>
    <w:rsid w:val="00681F5A"/>
    <w:rsid w:val="00684F42"/>
    <w:rsid w:val="006A6289"/>
    <w:rsid w:val="006A6DB1"/>
    <w:rsid w:val="006C02EA"/>
    <w:rsid w:val="006D00C6"/>
    <w:rsid w:val="006D3CC7"/>
    <w:rsid w:val="006F0746"/>
    <w:rsid w:val="00702C93"/>
    <w:rsid w:val="00703FDD"/>
    <w:rsid w:val="00750CFB"/>
    <w:rsid w:val="00761732"/>
    <w:rsid w:val="00767E15"/>
    <w:rsid w:val="00771720"/>
    <w:rsid w:val="00785FA8"/>
    <w:rsid w:val="007B069F"/>
    <w:rsid w:val="007B2BEE"/>
    <w:rsid w:val="007E019C"/>
    <w:rsid w:val="007F2EAB"/>
    <w:rsid w:val="007F671A"/>
    <w:rsid w:val="007F70D0"/>
    <w:rsid w:val="008576E8"/>
    <w:rsid w:val="008C028F"/>
    <w:rsid w:val="008D5C2C"/>
    <w:rsid w:val="008F54BB"/>
    <w:rsid w:val="0091775E"/>
    <w:rsid w:val="00927AF6"/>
    <w:rsid w:val="0093133D"/>
    <w:rsid w:val="00932EE8"/>
    <w:rsid w:val="0094079A"/>
    <w:rsid w:val="009466B9"/>
    <w:rsid w:val="00994133"/>
    <w:rsid w:val="009A7799"/>
    <w:rsid w:val="009B3F7B"/>
    <w:rsid w:val="009C2EB1"/>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62C81"/>
    <w:rsid w:val="00B71F96"/>
    <w:rsid w:val="00B8380A"/>
    <w:rsid w:val="00B97957"/>
    <w:rsid w:val="00BC3603"/>
    <w:rsid w:val="00C01A13"/>
    <w:rsid w:val="00C10775"/>
    <w:rsid w:val="00C13304"/>
    <w:rsid w:val="00C2164C"/>
    <w:rsid w:val="00C576C5"/>
    <w:rsid w:val="00C96A14"/>
    <w:rsid w:val="00CA4207"/>
    <w:rsid w:val="00CC0F69"/>
    <w:rsid w:val="00CD12E1"/>
    <w:rsid w:val="00CF1F94"/>
    <w:rsid w:val="00CF7AF7"/>
    <w:rsid w:val="00D026A2"/>
    <w:rsid w:val="00D06CD4"/>
    <w:rsid w:val="00D41EA1"/>
    <w:rsid w:val="00D5563C"/>
    <w:rsid w:val="00D70089"/>
    <w:rsid w:val="00D83D8D"/>
    <w:rsid w:val="00D86044"/>
    <w:rsid w:val="00D86D15"/>
    <w:rsid w:val="00DA2947"/>
    <w:rsid w:val="00DA52C6"/>
    <w:rsid w:val="00E03F4F"/>
    <w:rsid w:val="00E35BF9"/>
    <w:rsid w:val="00E43E66"/>
    <w:rsid w:val="00E817F0"/>
    <w:rsid w:val="00E83890"/>
    <w:rsid w:val="00EE61D2"/>
    <w:rsid w:val="00EF5C05"/>
    <w:rsid w:val="00F26B50"/>
    <w:rsid w:val="00F314F7"/>
    <w:rsid w:val="00F316FB"/>
    <w:rsid w:val="00F327B6"/>
    <w:rsid w:val="00F50054"/>
    <w:rsid w:val="00F63314"/>
    <w:rsid w:val="00F74345"/>
    <w:rsid w:val="00F844AC"/>
    <w:rsid w:val="00F922DA"/>
    <w:rsid w:val="00FA4F74"/>
    <w:rsid w:val="00FA6115"/>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444</TotalTime>
  <Pages>1</Pages>
  <Words>94</Words>
  <Characters>537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48</cp:revision>
  <cp:lastPrinted>2023-07-27T03:44:00Z</cp:lastPrinted>
  <dcterms:created xsi:type="dcterms:W3CDTF">2018-06-27T17:03:00Z</dcterms:created>
  <dcterms:modified xsi:type="dcterms:W3CDTF">2023-07-27T06:16:00Z</dcterms:modified>
</cp:coreProperties>
</file>